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96FC" w14:textId="78039F7B" w:rsidR="00BF1582" w:rsidRPr="008C4247" w:rsidRDefault="008C4247">
      <w:pPr>
        <w:rPr>
          <w:sz w:val="28"/>
          <w:szCs w:val="28"/>
        </w:rPr>
      </w:pPr>
      <w:r w:rsidRPr="008C4247">
        <w:rPr>
          <w:sz w:val="28"/>
          <w:szCs w:val="28"/>
        </w:rPr>
        <w:t xml:space="preserve">Schválená cena vodného pro rok 2025 </w:t>
      </w:r>
      <w:r w:rsidRPr="008C4247">
        <w:rPr>
          <w:sz w:val="28"/>
          <w:szCs w:val="28"/>
        </w:rPr>
        <w:t xml:space="preserve">je </w:t>
      </w:r>
      <w:r w:rsidRPr="008C4247">
        <w:rPr>
          <w:sz w:val="28"/>
          <w:szCs w:val="28"/>
        </w:rPr>
        <w:t xml:space="preserve">55.36 Kč/m3 bez DPH (62,00 včetně DPH </w:t>
      </w:r>
      <w:proofErr w:type="gramStart"/>
      <w:r w:rsidRPr="008C4247">
        <w:rPr>
          <w:sz w:val="28"/>
          <w:szCs w:val="28"/>
        </w:rPr>
        <w:t>12%</w:t>
      </w:r>
      <w:proofErr w:type="gramEnd"/>
      <w:r w:rsidRPr="008C4247">
        <w:rPr>
          <w:sz w:val="28"/>
          <w:szCs w:val="28"/>
        </w:rPr>
        <w:t xml:space="preserve"> Kč/m3) + cena pevné složky 200 Kč/rok bez DPH (224 Kč/rok včetně DPH 12%)</w:t>
      </w:r>
      <w:r w:rsidRPr="008C4247">
        <w:rPr>
          <w:sz w:val="28"/>
          <w:szCs w:val="28"/>
        </w:rPr>
        <w:t>.</w:t>
      </w:r>
    </w:p>
    <w:p w14:paraId="27B8882F" w14:textId="77777777" w:rsidR="008C4247" w:rsidRPr="008C4247" w:rsidRDefault="008C4247">
      <w:pPr>
        <w:rPr>
          <w:b/>
          <w:bCs/>
          <w:sz w:val="32"/>
          <w:szCs w:val="32"/>
        </w:rPr>
      </w:pPr>
    </w:p>
    <w:p w14:paraId="44D25520" w14:textId="2A894635" w:rsidR="008C4247" w:rsidRPr="008C4247" w:rsidRDefault="008C4247">
      <w:pPr>
        <w:rPr>
          <w:b/>
          <w:bCs/>
          <w:sz w:val="32"/>
          <w:szCs w:val="32"/>
        </w:rPr>
      </w:pPr>
      <w:r w:rsidRPr="008C4247">
        <w:rPr>
          <w:b/>
          <w:bCs/>
          <w:sz w:val="32"/>
          <w:szCs w:val="32"/>
        </w:rPr>
        <w:t>1 m3 vodného    62,- Kč</w:t>
      </w:r>
    </w:p>
    <w:p w14:paraId="7B2E5953" w14:textId="78285EEE" w:rsidR="008C4247" w:rsidRPr="008C4247" w:rsidRDefault="008C4247">
      <w:pPr>
        <w:rPr>
          <w:b/>
          <w:bCs/>
          <w:sz w:val="32"/>
          <w:szCs w:val="32"/>
        </w:rPr>
      </w:pPr>
      <w:r w:rsidRPr="008C4247">
        <w:rPr>
          <w:b/>
          <w:bCs/>
          <w:sz w:val="32"/>
          <w:szCs w:val="32"/>
        </w:rPr>
        <w:t>pevná složka</w:t>
      </w:r>
      <w:r w:rsidRPr="008C4247">
        <w:rPr>
          <w:b/>
          <w:bCs/>
          <w:sz w:val="32"/>
          <w:szCs w:val="32"/>
        </w:rPr>
        <w:tab/>
        <w:t>224,- Kč za rok</w:t>
      </w:r>
    </w:p>
    <w:p w14:paraId="10BD7E0D" w14:textId="77777777" w:rsidR="008C4247" w:rsidRDefault="008C4247"/>
    <w:sectPr w:rsidR="008C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47"/>
    <w:rsid w:val="00003E55"/>
    <w:rsid w:val="00670F64"/>
    <w:rsid w:val="008C4247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3097"/>
  <w15:chartTrackingRefBased/>
  <w15:docId w15:val="{E7B7BE1D-32D5-4D30-8FB9-5B76AC6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2024-12-28T09:22:00Z</cp:lastPrinted>
  <dcterms:created xsi:type="dcterms:W3CDTF">2024-12-28T09:18:00Z</dcterms:created>
  <dcterms:modified xsi:type="dcterms:W3CDTF">2024-12-28T09:22:00Z</dcterms:modified>
</cp:coreProperties>
</file>